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BD2ED">
      <w:pPr>
        <w:rPr>
          <w:rFonts w:hint="eastAsia"/>
        </w:rPr>
      </w:pPr>
      <w:r>
        <w:rPr>
          <w:rFonts w:hint="eastAsia"/>
          <w:lang w:val="en-US" w:eastAsia="zh-CN"/>
        </w:rPr>
        <w:t>材料</w:t>
      </w:r>
      <w:r>
        <w:rPr>
          <w:rFonts w:hint="eastAsia"/>
        </w:rPr>
        <w:t>参数</w:t>
      </w:r>
    </w:p>
    <w:p w14:paraId="52647182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一、颜色</w:t>
      </w:r>
    </w:p>
    <w:p w14:paraId="06A7A492">
      <w:pPr>
        <w:ind w:firstLine="420" w:firstLineChars="20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氟碳漆颜色为绿化、象牙白、蓝灰、</w:t>
      </w:r>
      <w:r>
        <w:rPr>
          <w:rFonts w:hint="eastAsia"/>
          <w:lang w:val="en-US" w:eastAsia="zh-CN"/>
        </w:rPr>
        <w:t>浅</w:t>
      </w:r>
      <w:r>
        <w:rPr>
          <w:rFonts w:hint="eastAsia"/>
        </w:rPr>
        <w:t>绿色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具体按实际发生进行调漆</w:t>
      </w:r>
      <w:r>
        <w:rPr>
          <w:rFonts w:hint="eastAsia"/>
          <w:lang w:eastAsia="zh-CN"/>
        </w:rPr>
        <w:t>）。</w:t>
      </w:r>
    </w:p>
    <w:p w14:paraId="2EB605D6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2、铁红环氧防防锈底漆。</w:t>
      </w:r>
    </w:p>
    <w:p w14:paraId="55C9E5F2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二、氟碳面漆技术规格参数（招标专用精简表格版） </w:t>
      </w:r>
    </w:p>
    <w:p w14:paraId="52EE32EF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1.产品基础信息</w:t>
      </w:r>
    </w:p>
    <w:p w14:paraId="070D192C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2.项目 参数内容 </w:t>
      </w:r>
    </w:p>
    <w:p w14:paraId="1E8FAAC8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3.产品名称 氟碳面漆 </w:t>
      </w:r>
    </w:p>
    <w:p w14:paraId="42E693C2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4.产品形态 液态 </w:t>
      </w:r>
    </w:p>
    <w:p w14:paraId="7E2C9ED1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5.执行标准 Q/HDF 02-2018《工业面漆及辅助材料》 </w:t>
      </w:r>
    </w:p>
    <w:p w14:paraId="7B4FBEC7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6.检测机构 黑龙江省涂料颜料质量监督检验站（具备CMA资质） </w:t>
      </w:r>
    </w:p>
    <w:p w14:paraId="489EEEA6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三、核心技术性能指标（招标符合性评审项）</w:t>
      </w:r>
    </w:p>
    <w:p w14:paraId="290AA779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 容器中状态 无结皮，无搅不起硬块 符合要求 合格 </w:t>
      </w:r>
    </w:p>
    <w:p w14:paraId="1F978700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 粘度（涂4杯，s） ≥45 77 合格 </w:t>
      </w:r>
    </w:p>
    <w:p w14:paraId="057C9409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 漆膜颜色和外观 色调不定，漆膜平整 漆膜平整 合格 </w:t>
      </w:r>
    </w:p>
    <w:p w14:paraId="2DD0D65A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4 刷涂性 涂刷性能较好，无明显弊病 符合要求 合格 </w:t>
      </w:r>
    </w:p>
    <w:p w14:paraId="6226AD54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5 附着力，级 ≤1级 1级 合格 </w:t>
      </w:r>
    </w:p>
    <w:p w14:paraId="20CDFF78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6 冲击强度，kg·cm ≥50 50cm通过 合格 </w:t>
      </w:r>
    </w:p>
    <w:p w14:paraId="67851241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7 柔韧性，mm 1～2 2 合格 </w:t>
      </w:r>
    </w:p>
    <w:p w14:paraId="33375251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8 干燥时间-表干，min ≤20 20 合格 </w:t>
      </w:r>
    </w:p>
    <w:p w14:paraId="62B4B8E1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9 干燥时间-无印痕干（1000g），h ≤36 36 合格 </w:t>
      </w:r>
    </w:p>
    <w:p w14:paraId="11F52AFF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10 烘干干燥时间（105±2℃），h ≤0.5 0.5 合格 </w:t>
      </w:r>
    </w:p>
    <w:p w14:paraId="4DCF2ECC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11 耐盐水性（3%盐水，24h） 不起泡、不生锈 不起泡，不生锈 合格 </w:t>
      </w:r>
    </w:p>
    <w:p w14:paraId="40228F2C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12 结皮性（48h） 静置不结皮 不结皮 合格 </w:t>
      </w:r>
    </w:p>
    <w:p w14:paraId="51C73A82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三、招标附加技术要求</w:t>
      </w:r>
    </w:p>
    <w:p w14:paraId="630AD54E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 投标文件须附本完整CMA检测报告作为响应证明，供货产品各项性能不得低于本表实测数值；</w:t>
      </w:r>
    </w:p>
    <w:p w14:paraId="7EDA0ACE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 产品适用于金属钢结构基材，支持喷涂、刷涂、辊涂多种施工方式；</w:t>
      </w:r>
    </w:p>
    <w:p w14:paraId="6993C19B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</w:t>
      </w:r>
      <w:bookmarkStart w:id="0" w:name="_GoBack"/>
      <w:bookmarkEnd w:id="0"/>
      <w:r>
        <w:rPr>
          <w:rFonts w:hint="eastAsia"/>
          <w:lang w:val="en-US" w:eastAsia="zh-CN"/>
        </w:rPr>
        <w:t>. 供货随货附带产品合格证、出厂检验单据。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2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2026-07-30T02:50:37Z</dcterms:created>
  <dc:creator>96371</dc:creator>
  <cp:lastModifiedBy>王永凯</cp:lastModifiedBy>
  <dcterms:modified xsi:type="dcterms:W3CDTF">2026-07-30T03:04:24Z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eyJoZGlkIjoiNjI3MjMwNjI1MjljMmViOWYxYWJlZDMxZTAyMTkyYzEiLCJ1c2VySWQiOiIxODE0OTcxNDE5In0=</vt:lpwstr>
  </property>
  <property fmtid="{D5CDD505-2E9C-101B-9397-08002B2CF9AE}" pid="4" name="ICV">
    <vt:lpwstr>8307993C11914680891DE612C3162661_12</vt:lpwstr>
  </property>
</Properties>
</file>