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2DC" w:rsidRPr="00DD62DC" w:rsidRDefault="00DD62DC" w:rsidP="00DD62DC">
      <w:pPr>
        <w:spacing w:line="560" w:lineRule="exact"/>
        <w:ind w:firstLineChars="543" w:firstLine="2399"/>
        <w:rPr>
          <w:rFonts w:ascii="仿宋" w:eastAsia="仿宋" w:hAnsi="仿宋" w:cs="仿宋"/>
          <w:b/>
          <w:sz w:val="44"/>
          <w:szCs w:val="44"/>
          <w:lang w:eastAsia="zh-CN"/>
        </w:rPr>
      </w:pPr>
      <w:r w:rsidRPr="00DD62DC">
        <w:rPr>
          <w:rFonts w:ascii="仿宋" w:eastAsia="仿宋" w:hAnsi="仿宋" w:cs="仿宋" w:hint="eastAsia"/>
          <w:b/>
          <w:sz w:val="44"/>
          <w:szCs w:val="44"/>
          <w:lang w:eastAsia="zh-CN"/>
        </w:rPr>
        <w:t>供应商资格要求</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1</w:t>
      </w:r>
      <w:r>
        <w:rPr>
          <w:rFonts w:ascii="仿宋" w:eastAsia="仿宋" w:hAnsi="仿宋" w:cs="仿宋" w:hint="eastAsia"/>
          <w:sz w:val="28"/>
          <w:szCs w:val="28"/>
          <w:lang w:eastAsia="zh-CN"/>
        </w:rPr>
        <w:t>.</w:t>
      </w:r>
      <w:r w:rsidRPr="008343BB">
        <w:rPr>
          <w:rFonts w:ascii="仿宋" w:eastAsia="仿宋" w:hAnsi="仿宋" w:cs="仿宋" w:hint="eastAsia"/>
          <w:sz w:val="28"/>
          <w:szCs w:val="28"/>
          <w:lang w:eastAsia="zh-CN"/>
        </w:rPr>
        <w:t>满足《中华人民共和国政府采购法》第二十二条规定；</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2</w:t>
      </w:r>
      <w:r>
        <w:rPr>
          <w:rFonts w:ascii="仿宋" w:eastAsia="仿宋" w:hAnsi="仿宋" w:cs="仿宋" w:hint="eastAsia"/>
          <w:sz w:val="28"/>
          <w:szCs w:val="28"/>
          <w:lang w:eastAsia="zh-CN"/>
        </w:rPr>
        <w:t>.</w:t>
      </w:r>
      <w:r w:rsidRPr="008343BB">
        <w:rPr>
          <w:rFonts w:ascii="仿宋" w:eastAsia="仿宋" w:hAnsi="仿宋" w:cs="仿宋"/>
          <w:sz w:val="28"/>
          <w:szCs w:val="28"/>
          <w:lang w:eastAsia="zh-CN"/>
        </w:rPr>
        <w:t>具有建设行政主管部门颁发的工程设计综合资质</w:t>
      </w:r>
      <w:r w:rsidRPr="008343BB">
        <w:rPr>
          <w:rFonts w:ascii="仿宋" w:eastAsia="仿宋" w:hAnsi="仿宋" w:cs="仿宋" w:hint="eastAsia"/>
          <w:sz w:val="28"/>
          <w:szCs w:val="28"/>
          <w:lang w:eastAsia="zh-CN"/>
        </w:rPr>
        <w:t>，</w:t>
      </w:r>
      <w:r w:rsidRPr="008343BB">
        <w:rPr>
          <w:rFonts w:ascii="仿宋" w:eastAsia="仿宋" w:hAnsi="仿宋" w:cs="仿宋"/>
          <w:sz w:val="28"/>
          <w:szCs w:val="28"/>
          <w:lang w:eastAsia="zh-CN"/>
        </w:rPr>
        <w:t>建筑行业（建筑工程）</w:t>
      </w:r>
      <w:r w:rsidRPr="008343BB">
        <w:rPr>
          <w:rFonts w:ascii="仿宋" w:eastAsia="仿宋" w:hAnsi="仿宋" w:cs="仿宋" w:hint="eastAsia"/>
          <w:sz w:val="28"/>
          <w:szCs w:val="28"/>
          <w:lang w:eastAsia="zh-CN"/>
        </w:rPr>
        <w:t>乙</w:t>
      </w:r>
      <w:r w:rsidRPr="008343BB">
        <w:rPr>
          <w:rFonts w:ascii="仿宋" w:eastAsia="仿宋" w:hAnsi="仿宋" w:cs="仿宋"/>
          <w:sz w:val="28"/>
          <w:szCs w:val="28"/>
          <w:lang w:eastAsia="zh-CN"/>
        </w:rPr>
        <w:t>级及以上资质（专业范围须包含所投项目招标内容）；</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3</w:t>
      </w:r>
      <w:r>
        <w:rPr>
          <w:rFonts w:ascii="仿宋" w:eastAsia="仿宋" w:hAnsi="仿宋" w:cs="仿宋" w:hint="eastAsia"/>
          <w:sz w:val="28"/>
          <w:szCs w:val="28"/>
          <w:lang w:eastAsia="zh-CN"/>
        </w:rPr>
        <w:t>.</w:t>
      </w:r>
      <w:r w:rsidRPr="008343BB">
        <w:rPr>
          <w:rFonts w:ascii="仿宋" w:eastAsia="仿宋" w:hAnsi="仿宋" w:cs="仿宋"/>
          <w:sz w:val="28"/>
          <w:szCs w:val="28"/>
          <w:lang w:eastAsia="zh-CN"/>
        </w:rPr>
        <w:t>项目负责人资质要求：具有</w:t>
      </w:r>
      <w:r w:rsidRPr="008343BB">
        <w:rPr>
          <w:rFonts w:ascii="仿宋" w:eastAsia="仿宋" w:hAnsi="仿宋" w:cs="仿宋" w:hint="eastAsia"/>
          <w:sz w:val="28"/>
          <w:szCs w:val="28"/>
          <w:lang w:eastAsia="zh-CN"/>
        </w:rPr>
        <w:t>一级注册建筑师</w:t>
      </w:r>
      <w:r w:rsidRPr="008343BB">
        <w:rPr>
          <w:rFonts w:ascii="仿宋" w:eastAsia="仿宋" w:hAnsi="仿宋" w:cs="仿宋"/>
          <w:sz w:val="28"/>
          <w:szCs w:val="28"/>
          <w:lang w:eastAsia="zh-CN"/>
        </w:rPr>
        <w:t>，且近三年内无不良行为记录；</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4</w:t>
      </w:r>
      <w:r>
        <w:rPr>
          <w:rFonts w:ascii="仿宋" w:eastAsia="仿宋" w:hAnsi="仿宋" w:cs="仿宋" w:hint="eastAsia"/>
          <w:sz w:val="28"/>
          <w:szCs w:val="28"/>
          <w:lang w:eastAsia="zh-CN"/>
        </w:rPr>
        <w:t>.</w:t>
      </w:r>
      <w:r w:rsidRPr="008343BB">
        <w:rPr>
          <w:rFonts w:ascii="仿宋" w:eastAsia="仿宋" w:hAnsi="仿宋" w:cs="仿宋" w:hint="eastAsia"/>
          <w:sz w:val="28"/>
          <w:szCs w:val="28"/>
          <w:lang w:eastAsia="zh-CN"/>
        </w:rPr>
        <w:t>本项目不接受联合体投标，不接受合同分包；</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5</w:t>
      </w:r>
      <w:r>
        <w:rPr>
          <w:rFonts w:ascii="仿宋" w:eastAsia="仿宋" w:hAnsi="仿宋" w:cs="仿宋" w:hint="eastAsia"/>
          <w:sz w:val="28"/>
          <w:szCs w:val="28"/>
          <w:lang w:eastAsia="zh-CN"/>
        </w:rPr>
        <w:t>.</w:t>
      </w:r>
      <w:r w:rsidRPr="008343BB">
        <w:rPr>
          <w:rFonts w:ascii="仿宋" w:eastAsia="仿宋" w:hAnsi="仿宋" w:cs="仿宋" w:hint="eastAsia"/>
          <w:sz w:val="28"/>
          <w:szCs w:val="28"/>
          <w:lang w:eastAsia="zh-CN"/>
        </w:rPr>
        <w:t>投标人存在以下不良信用记录情形之一的，不得推荐为中标候选投标人，不得确定为中标人：</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（1）投标人被人民法院列入失信被执行人的；</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（2）投标人或其法定代表人被人民检察院列入行贿犯罪档案的；</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（3）投标人被市场监督管理部门列入企业经营异常名录的；</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（4）投标人被税务部门列入重大税收违法案件当事人名单的；</w:t>
      </w:r>
    </w:p>
    <w:p w:rsidR="00DD62DC" w:rsidRPr="008343BB" w:rsidRDefault="00DD62DC" w:rsidP="00DD62DC">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（5）投标人被政府采购监管部门列入政府采购严重违法失信行为记录名单的。</w:t>
      </w:r>
    </w:p>
    <w:p w:rsidR="00DD62DC" w:rsidRPr="008343BB" w:rsidRDefault="00DD62DC" w:rsidP="00DD62DC">
      <w:pPr>
        <w:spacing w:line="560" w:lineRule="exact"/>
        <w:rPr>
          <w:lang w:eastAsia="zh-CN"/>
        </w:rPr>
      </w:pPr>
    </w:p>
    <w:p w:rsidR="000916DF" w:rsidRDefault="000916DF">
      <w:pPr>
        <w:rPr>
          <w:lang w:eastAsia="zh-CN"/>
        </w:rPr>
      </w:pPr>
    </w:p>
    <w:sectPr w:rsidR="000916DF" w:rsidSect="00EB52B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D62DC"/>
    <w:rsid w:val="000916DF"/>
    <w:rsid w:val="00DD62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D62DC"/>
    <w:pPr>
      <w:widowControl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DD62DC"/>
    <w:rPr>
      <w:sz w:val="20"/>
      <w:szCs w:val="20"/>
    </w:rPr>
  </w:style>
  <w:style w:type="character" w:customStyle="1" w:styleId="Char">
    <w:name w:val="正文文本 Char"/>
    <w:basedOn w:val="a0"/>
    <w:link w:val="a3"/>
    <w:uiPriority w:val="1"/>
    <w:rsid w:val="00DD62DC"/>
    <w:rPr>
      <w:rFonts w:ascii="宋体" w:eastAsia="宋体" w:hAnsi="宋体" w:cs="宋体"/>
      <w:kern w:val="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Words>
  <Characters>294</Characters>
  <Application>Microsoft Office Word</Application>
  <DocSecurity>0</DocSecurity>
  <Lines>2</Lines>
  <Paragraphs>1</Paragraphs>
  <ScaleCrop>false</ScaleCrop>
  <Company/>
  <LinksUpToDate>false</LinksUpToDate>
  <CharactersWithSpaces>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504</dc:creator>
  <cp:lastModifiedBy>504</cp:lastModifiedBy>
  <cp:revision>1</cp:revision>
  <dcterms:created xsi:type="dcterms:W3CDTF">2025-06-18T09:41:00Z</dcterms:created>
  <dcterms:modified xsi:type="dcterms:W3CDTF">2025-06-18T09:42:00Z</dcterms:modified>
</cp:coreProperties>
</file>